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822321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822321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B2B" w:rsidRDefault="000B5B2B" w:rsidP="000B5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2B" w:rsidRPr="000A6AA2" w:rsidRDefault="000B5B2B" w:rsidP="000B5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Вместо магазинов – управляющие компании</w:t>
      </w:r>
    </w:p>
    <w:p w:rsidR="000B5B2B" w:rsidRDefault="000B5B2B" w:rsidP="000B5B2B">
      <w:pPr>
        <w:rPr>
          <w:rFonts w:ascii="Times New Roman" w:hAnsi="Times New Roman" w:cs="Times New Roman"/>
          <w:b/>
          <w:sz w:val="28"/>
          <w:szCs w:val="28"/>
        </w:rPr>
      </w:pPr>
    </w:p>
    <w:p w:rsidR="000B5B2B" w:rsidRPr="000B5B2B" w:rsidRDefault="000B5B2B" w:rsidP="000B5B2B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B">
        <w:rPr>
          <w:rFonts w:ascii="Times New Roman" w:hAnsi="Times New Roman" w:cs="Times New Roman"/>
          <w:sz w:val="28"/>
          <w:szCs w:val="28"/>
        </w:rPr>
        <w:t xml:space="preserve">Жительница Уссурийска нарушила земельное законодательство, разместив на месте объектов торгового назначения офисы управляющих компаний </w:t>
      </w:r>
    </w:p>
    <w:p w:rsidR="000B5B2B" w:rsidRDefault="000B5B2B" w:rsidP="000B5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B2B" w:rsidRDefault="000B5B2B" w:rsidP="000B5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г. Уссурийске, в ходе проведения Уссурийским межмуниципальным отделом Управления Росреестра по Приморскому краю плановой выездной проверки деятельности гражданки Д. по соблюдению требований земельного законодательства, было установлено нарушение, выразившееся в использовании земельного участка не по целевому назначению. Вместо «объекта торгового назначения» взору инспектора предстал огороженный земельный участок с одноэтажным зданием и вывесками режима работы нескольких управляющих компаний. </w:t>
      </w:r>
    </w:p>
    <w:p w:rsidR="000B5B2B" w:rsidRDefault="000B5B2B" w:rsidP="000B5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правовой режим земельного участка определяется исходя из категории земель, к которой отнесен земельный участок, и виде его разрешенного использования, указанного в Едином государственном реестре недвижимости (ЕГРН).</w:t>
      </w:r>
    </w:p>
    <w:p w:rsidR="000B5B2B" w:rsidRDefault="000B5B2B" w:rsidP="000B5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помещений в здании, расположенном на земельном участке, для видов деятельности, не предусмотренных видом разрешенного использования земельного участка, влечет нарушение требований, установленных статьёй 42 Земельного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административным правонарушением, ответственность за которое предусмотрено частью 1 статьи 8.8 КоАП РФ.</w:t>
      </w:r>
    </w:p>
    <w:p w:rsidR="000B5B2B" w:rsidRDefault="000B5B2B" w:rsidP="000B5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B2B" w:rsidRDefault="000B5B2B" w:rsidP="000B5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выяснилось, такой режим использования земельного участка гражданка Д. практикует не первый год. Информация об аренде земельного участка в официальных источниках отсутствует. Вопрос инспектора о месте нахождения торгового объекта, который должен был здесь располагаться, вызвал удивление его фактических пользователей. Получить какие-либо объяснения на месте не удалось в связи с отсутствием собственника, который был своевременно уведомлен о предстоящей проверке.</w:t>
      </w:r>
    </w:p>
    <w:p w:rsidR="000B5B2B" w:rsidRDefault="000B5B2B" w:rsidP="000B5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вынесено предписание об устранении земельного законодательства, в отношении собственника был составлен административный протокол по ч.1 статьи 8.8 КоАП РФ, по результатам рассмотрения которого гражданке Д. грозит наказание в виде административного штрафа от 10000 до 20000 руб.    </w:t>
      </w:r>
    </w:p>
    <w:p w:rsidR="000B5B2B" w:rsidRPr="0019243D" w:rsidRDefault="000B5B2B" w:rsidP="000B5B2B">
      <w:pPr>
        <w:rPr>
          <w:rFonts w:ascii="Times New Roman" w:hAnsi="Times New Roman" w:cs="Times New Roman"/>
          <w:sz w:val="28"/>
          <w:szCs w:val="28"/>
        </w:rPr>
      </w:pPr>
    </w:p>
    <w:p w:rsidR="000E5052" w:rsidRDefault="000E5052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52" w:rsidRDefault="000E5052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52" w:rsidRDefault="000E5052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B5B2B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321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D6E4-D731-4029-B91E-E709343B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F76172CA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2019-01-23T04:26:00Z</cp:lastPrinted>
  <dcterms:created xsi:type="dcterms:W3CDTF">2020-09-01T00:29:00Z</dcterms:created>
  <dcterms:modified xsi:type="dcterms:W3CDTF">2020-09-16T04:32:00Z</dcterms:modified>
</cp:coreProperties>
</file>